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95DF" w14:textId="1B38604A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Obec Svijany</w:t>
      </w:r>
    </w:p>
    <w:p w14:paraId="7EE670DD" w14:textId="3E9C8A90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Zastupitelstvo obce Svijany</w:t>
      </w:r>
    </w:p>
    <w:p w14:paraId="6984BADB" w14:textId="53C4FF1C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Obecně závazná vyhláška obce Svijany</w:t>
      </w:r>
    </w:p>
    <w:p w14:paraId="2401450B" w14:textId="7B9B8D57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o stanovení koeficientu pro výpočet daně z nemovitých věcí</w:t>
      </w:r>
    </w:p>
    <w:p w14:paraId="18E1489D" w14:textId="3481B4F1" w:rsidR="00F14723" w:rsidRPr="002C14F1" w:rsidRDefault="00F14723" w:rsidP="009B0F00">
      <w:pPr>
        <w:pStyle w:val="Normlnweb"/>
        <w:jc w:val="both"/>
        <w:rPr>
          <w:rFonts w:asciiTheme="minorHAnsi" w:hAnsiTheme="minorHAnsi" w:cstheme="minorHAnsi"/>
        </w:rPr>
      </w:pPr>
      <w:r w:rsidRPr="00923BE3">
        <w:rPr>
          <w:rFonts w:asciiTheme="minorHAnsi" w:hAnsiTheme="minorHAnsi" w:cstheme="minorHAnsi"/>
        </w:rPr>
        <w:t xml:space="preserve">Zastupitelstvo obce Svijany se na svém zasedání dne </w:t>
      </w:r>
      <w:r w:rsidR="007B6C0D">
        <w:rPr>
          <w:rFonts w:asciiTheme="minorHAnsi" w:hAnsiTheme="minorHAnsi" w:cstheme="minorHAnsi"/>
        </w:rPr>
        <w:t>6. 9. 2023</w:t>
      </w:r>
      <w:r w:rsidRPr="00923BE3">
        <w:rPr>
          <w:rFonts w:asciiTheme="minorHAnsi" w:hAnsiTheme="minorHAnsi" w:cstheme="minorHAnsi"/>
        </w:rPr>
        <w:t xml:space="preserve"> usnesením č. </w:t>
      </w:r>
      <w:r w:rsidR="007B6C0D">
        <w:rPr>
          <w:rFonts w:asciiTheme="minorHAnsi" w:hAnsiTheme="minorHAnsi" w:cstheme="minorHAnsi"/>
        </w:rPr>
        <w:t>31/2023</w:t>
      </w:r>
      <w:r w:rsidRPr="00923BE3">
        <w:rPr>
          <w:rFonts w:asciiTheme="minorHAnsi" w:hAnsiTheme="minorHAnsi" w:cstheme="minorHAnsi"/>
        </w:rPr>
        <w:t xml:space="preserve"> usneslo vydat na </w:t>
      </w:r>
      <w:r w:rsidR="003A6CA0" w:rsidRPr="00923BE3">
        <w:rPr>
          <w:rFonts w:asciiTheme="minorHAnsi" w:hAnsiTheme="minorHAnsi" w:cstheme="minorHAnsi"/>
        </w:rPr>
        <w:t>základě §</w:t>
      </w:r>
      <w:r w:rsidRPr="00923BE3">
        <w:rPr>
          <w:rFonts w:asciiTheme="minorHAnsi" w:hAnsiTheme="minorHAnsi" w:cstheme="minorHAnsi"/>
        </w:rPr>
        <w:t xml:space="preserve"> 11 odst. 3 písm.  b) zákona  </w:t>
      </w:r>
      <w:r w:rsidR="009B0F00" w:rsidRPr="00923BE3">
        <w:rPr>
          <w:rFonts w:asciiTheme="minorHAnsi" w:hAnsiTheme="minorHAnsi" w:cstheme="minorHAnsi"/>
        </w:rPr>
        <w:t xml:space="preserve">č. 338/1992 Sb., </w:t>
      </w:r>
      <w:r w:rsidRPr="00923BE3">
        <w:rPr>
          <w:rFonts w:asciiTheme="minorHAnsi" w:hAnsiTheme="minorHAnsi" w:cstheme="minorHAnsi"/>
        </w:rPr>
        <w:t>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  <w:r w:rsidRPr="002C14F1">
        <w:rPr>
          <w:rFonts w:asciiTheme="minorHAnsi" w:hAnsiTheme="minorHAnsi" w:cstheme="minorHAnsi"/>
        </w:rPr>
        <w:t xml:space="preserve">  </w:t>
      </w:r>
    </w:p>
    <w:p w14:paraId="15AB5CE5" w14:textId="4E0ADE32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Čl. 1</w:t>
      </w:r>
    </w:p>
    <w:p w14:paraId="6A1776F5" w14:textId="6CACE53E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Zdanitelné stavby a zdanitelné jednotky</w:t>
      </w:r>
    </w:p>
    <w:p w14:paraId="061A00F5" w14:textId="0E0A2356" w:rsidR="00F14723" w:rsidRPr="002C14F1" w:rsidRDefault="00F14723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U zdanitelných staveb a zdanitelných jednotek uvedených v § 11 odst. 1 písm. b) až d) zákona o dani z nemovitých věcí se stanovuje koeficient, kterým se násobí základní sazba daně, případně sazba daně zvýšená podle § 11 odst. 2 zákona o dani z nemovitých věcí, ve výši 1,5. </w:t>
      </w:r>
    </w:p>
    <w:p w14:paraId="434E05EB" w14:textId="2A27AD97" w:rsidR="00F14723" w:rsidRPr="002C14F1" w:rsidRDefault="00F14723" w:rsidP="00E34DA7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F5435A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2345EDFA" w14:textId="6EC39E6F" w:rsidR="00F14723" w:rsidRPr="002C14F1" w:rsidRDefault="00F14723" w:rsidP="00E34DA7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Účinnost</w:t>
      </w:r>
    </w:p>
    <w:p w14:paraId="4CC74EFC" w14:textId="145054AF" w:rsidR="00F14723" w:rsidRPr="002C14F1" w:rsidRDefault="00F14723" w:rsidP="00F14723">
      <w:pPr>
        <w:pStyle w:val="Normlnweb"/>
        <w:rPr>
          <w:rFonts w:asciiTheme="minorHAnsi" w:hAnsiTheme="minorHAnsi" w:cstheme="minorHAnsi"/>
        </w:rPr>
      </w:pPr>
    </w:p>
    <w:p w14:paraId="152DF81C" w14:textId="02C52EB4" w:rsidR="00F14723" w:rsidRPr="002C14F1" w:rsidRDefault="00F14723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Tato obecně závazná vyhláška nabývá účinnosti dnem </w:t>
      </w:r>
      <w:r w:rsidR="00E34DA7" w:rsidRPr="002C14F1">
        <w:rPr>
          <w:rFonts w:asciiTheme="minorHAnsi" w:hAnsiTheme="minorHAnsi" w:cstheme="minorHAnsi"/>
        </w:rPr>
        <w:t xml:space="preserve">1.1. </w:t>
      </w:r>
      <w:r w:rsidR="0087589D" w:rsidRPr="002C14F1">
        <w:rPr>
          <w:rFonts w:asciiTheme="minorHAnsi" w:hAnsiTheme="minorHAnsi" w:cstheme="minorHAnsi"/>
        </w:rPr>
        <w:t>20</w:t>
      </w:r>
      <w:r w:rsidR="00E34DA7" w:rsidRPr="002C14F1">
        <w:rPr>
          <w:rFonts w:asciiTheme="minorHAnsi" w:hAnsiTheme="minorHAnsi" w:cstheme="minorHAnsi"/>
        </w:rPr>
        <w:t>24</w:t>
      </w:r>
    </w:p>
    <w:p w14:paraId="127C575D" w14:textId="77777777" w:rsidR="00BA2384" w:rsidRDefault="00BA2384" w:rsidP="00F14723">
      <w:pPr>
        <w:pStyle w:val="Normlnweb"/>
        <w:rPr>
          <w:rFonts w:asciiTheme="minorHAnsi" w:hAnsiTheme="minorHAnsi" w:cstheme="minorHAnsi"/>
        </w:rPr>
      </w:pPr>
    </w:p>
    <w:p w14:paraId="2E40D0CA" w14:textId="77777777" w:rsidR="00F5435A" w:rsidRDefault="00F5435A" w:rsidP="00F14723">
      <w:pPr>
        <w:pStyle w:val="Normlnweb"/>
        <w:rPr>
          <w:rFonts w:asciiTheme="minorHAnsi" w:hAnsiTheme="minorHAnsi" w:cstheme="minorHAnsi"/>
        </w:rPr>
      </w:pPr>
    </w:p>
    <w:p w14:paraId="3B45A9F3" w14:textId="77777777" w:rsidR="00F5435A" w:rsidRDefault="00F5435A" w:rsidP="00F14723">
      <w:pPr>
        <w:pStyle w:val="Normlnweb"/>
        <w:rPr>
          <w:rFonts w:asciiTheme="minorHAnsi" w:hAnsiTheme="minorHAnsi" w:cstheme="minorHAnsi"/>
        </w:rPr>
      </w:pPr>
    </w:p>
    <w:p w14:paraId="5783583A" w14:textId="77777777" w:rsidR="00F5435A" w:rsidRDefault="00F5435A" w:rsidP="00F14723">
      <w:pPr>
        <w:pStyle w:val="Normlnweb"/>
        <w:rPr>
          <w:rFonts w:asciiTheme="minorHAnsi" w:hAnsiTheme="minorHAnsi" w:cstheme="minorHAnsi"/>
        </w:rPr>
      </w:pPr>
    </w:p>
    <w:p w14:paraId="3499114F" w14:textId="5DCD9A19" w:rsidR="00F14723" w:rsidRPr="002C14F1" w:rsidRDefault="00F14723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……………………………… </w:t>
      </w:r>
      <w:r w:rsidR="00EB317C" w:rsidRPr="002C14F1">
        <w:rPr>
          <w:rFonts w:asciiTheme="minorHAnsi" w:hAnsiTheme="minorHAnsi" w:cstheme="minorHAnsi"/>
        </w:rPr>
        <w:t xml:space="preserve">                                            </w:t>
      </w:r>
      <w:r w:rsidR="007B6C0D">
        <w:rPr>
          <w:rFonts w:asciiTheme="minorHAnsi" w:hAnsiTheme="minorHAnsi" w:cstheme="minorHAnsi"/>
        </w:rPr>
        <w:tab/>
      </w:r>
      <w:r w:rsidR="007B6C0D">
        <w:rPr>
          <w:rFonts w:asciiTheme="minorHAnsi" w:hAnsiTheme="minorHAnsi" w:cstheme="minorHAnsi"/>
        </w:rPr>
        <w:tab/>
        <w:t>……….</w:t>
      </w:r>
      <w:r w:rsidR="00EB317C" w:rsidRPr="002C14F1">
        <w:rPr>
          <w:rFonts w:asciiTheme="minorHAnsi" w:hAnsiTheme="minorHAnsi" w:cstheme="minorHAnsi"/>
        </w:rPr>
        <w:t>……………………….</w:t>
      </w:r>
    </w:p>
    <w:p w14:paraId="6F39D7C4" w14:textId="07DC7228" w:rsidR="00F14723" w:rsidRPr="002C14F1" w:rsidRDefault="00EB317C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      </w:t>
      </w:r>
      <w:r w:rsidR="00E34DA7" w:rsidRPr="002C14F1">
        <w:rPr>
          <w:rFonts w:asciiTheme="minorHAnsi" w:hAnsiTheme="minorHAnsi" w:cstheme="minorHAnsi"/>
        </w:rPr>
        <w:t xml:space="preserve">Ing. Petr </w:t>
      </w:r>
      <w:r w:rsidRPr="002C14F1">
        <w:rPr>
          <w:rFonts w:asciiTheme="minorHAnsi" w:hAnsiTheme="minorHAnsi" w:cstheme="minorHAnsi"/>
        </w:rPr>
        <w:t>Felkner                                                                              Jiří Linka</w:t>
      </w:r>
    </w:p>
    <w:p w14:paraId="191772C4" w14:textId="56B4FEDC" w:rsidR="00F14723" w:rsidRPr="002C14F1" w:rsidRDefault="00EB317C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            s</w:t>
      </w:r>
      <w:r w:rsidR="00F14723" w:rsidRPr="002C14F1">
        <w:rPr>
          <w:rFonts w:asciiTheme="minorHAnsi" w:hAnsiTheme="minorHAnsi" w:cstheme="minorHAnsi"/>
        </w:rPr>
        <w:t>tarosta</w:t>
      </w:r>
      <w:r w:rsidRPr="002C14F1">
        <w:rPr>
          <w:rFonts w:asciiTheme="minorHAnsi" w:hAnsiTheme="minorHAnsi" w:cstheme="minorHAnsi"/>
        </w:rPr>
        <w:t xml:space="preserve">                                                                                     místostarosta</w:t>
      </w:r>
    </w:p>
    <w:p w14:paraId="52A9788D" w14:textId="77777777" w:rsidR="00F14723" w:rsidRPr="002C14F1" w:rsidRDefault="00F14723">
      <w:pPr>
        <w:rPr>
          <w:rFonts w:cstheme="minorHAnsi"/>
        </w:rPr>
      </w:pPr>
    </w:p>
    <w:sectPr w:rsidR="00F14723" w:rsidRPr="002C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23"/>
    <w:rsid w:val="001D6B2E"/>
    <w:rsid w:val="002C14F1"/>
    <w:rsid w:val="003A6CA0"/>
    <w:rsid w:val="006F5555"/>
    <w:rsid w:val="007B6C0D"/>
    <w:rsid w:val="0087589D"/>
    <w:rsid w:val="00923BE3"/>
    <w:rsid w:val="009B0F00"/>
    <w:rsid w:val="00AF5BF2"/>
    <w:rsid w:val="00BA2384"/>
    <w:rsid w:val="00BD7DAD"/>
    <w:rsid w:val="00E34DA7"/>
    <w:rsid w:val="00EB317C"/>
    <w:rsid w:val="00F14723"/>
    <w:rsid w:val="00F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2A63"/>
  <w15:chartTrackingRefBased/>
  <w15:docId w15:val="{D4D3AC77-9FC5-465F-BDA3-AB3792FA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Linka</dc:creator>
  <cp:keywords/>
  <dc:description/>
  <cp:lastModifiedBy>Obec Svijany</cp:lastModifiedBy>
  <cp:revision>2</cp:revision>
  <cp:lastPrinted>2023-08-11T07:10:00Z</cp:lastPrinted>
  <dcterms:created xsi:type="dcterms:W3CDTF">2024-01-04T08:33:00Z</dcterms:created>
  <dcterms:modified xsi:type="dcterms:W3CDTF">2024-01-04T08:33:00Z</dcterms:modified>
</cp:coreProperties>
</file>